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Objetivos generales de la materia: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Analizar los procesos históricos, pasando por el surgimiento y consolidación de los diferentes Estados de Egipto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Mesopotamia, desde una perspectiva comparada.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Comprender el proceso de surgimiento de los primeros estados.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Reflexionar sobre las formas alternativas de pensamiento y legitimación ideológica.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Aprender los distintos tipos de organización social de la antigüedad.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Manejar fuentes escritas, iconográficas y monumentales.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Modo de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cursada se regularizará con el requisito mínimo de 80% de asistencia a las clases y un promedio de 4 entre dos instancias evaluatorias. Quienes promedien 7 en adelante podrán rendir un coloquio en forma de cierre de la materia. En cambio, quienes promedien 4 en adelante, deberán rendir un examen final obligatorio.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Unidades Temáticas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1: Herramientas Analíticas.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Oriente como representación. Etnocentrismo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Grupos étnicos y áreas culturales.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Transformación de las comunidades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Tensión e interacción entre sociedades estatales y comunitarias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teóricas: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="3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Clastres, Pierre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“La sociedad contra el Estado”</w:t>
      </w:r>
      <w:r w:rsidDel="00000000" w:rsidR="00000000" w:rsidRPr="00000000">
        <w:rPr>
          <w:sz w:val="24"/>
          <w:szCs w:val="24"/>
          <w:rtl w:val="0"/>
        </w:rPr>
        <w:t xml:space="preserve">. Les edicions de minuit</w:t>
      </w:r>
      <w:r w:rsidDel="00000000" w:rsidR="00000000" w:rsidRPr="00000000">
        <w:rPr>
          <w:rtl w:val="0"/>
        </w:rPr>
        <w:t xml:space="preserve">, Paris, 1971.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line="360" w:lineRule="auto"/>
        <w:ind w:left="720" w:hanging="360"/>
      </w:pPr>
      <w:r w:rsidDel="00000000" w:rsidR="00000000" w:rsidRPr="00000000">
        <w:rPr>
          <w:rtl w:val="0"/>
        </w:rPr>
        <w:t xml:space="preserve">Campagno, Marcelo </w:t>
      </w:r>
      <w:r w:rsidDel="00000000" w:rsidR="00000000" w:rsidRPr="00000000">
        <w:rPr>
          <w:i w:val="1"/>
          <w:rtl w:val="0"/>
        </w:rPr>
        <w:t xml:space="preserve">“Pierre Clases y el surgimiento del estado. Veinte años después”</w:t>
      </w:r>
      <w:r w:rsidDel="00000000" w:rsidR="00000000" w:rsidRPr="00000000">
        <w:rPr>
          <w:rtl w:val="0"/>
        </w:rPr>
        <w:t xml:space="preserve">. Pan American Institute of Geography and History. 1998.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Mario;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Antiguo Oriente. Historia, sociedad y economía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Crítica, Barcelona, 1995, (Introducción, pp. 19-61).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prácticas: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Said, Edward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Orientalismo”,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Libertarias 1, Barcelona, 1990.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Godelier, Maurice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“Orígenes y formación. Procesos de constitución, la diversidad y las bases del Estado”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Revista Internacional de ciencias sociales. UNESCO, Paris, 1980.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2: Desarrollo de las prácticas estatales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Parentesco, dioses y reyes.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revolución urbana.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Organización económico – política.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Estructura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teóricas: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Redman, Charles;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orígenes de la civilización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Barcelona, Crítica, 1990, Cap.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Leick, G.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Mesopotamia. La invención de la ciudad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Buenos Aires, Paidós, 2002. (Cap. 1: Eridu y Cap. 2: Uruk)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CAMPAGNO, M. En los umbrales: Intersticios del parentesco y condiciones para el surgimiento del Estado en el valle del Nilo”, en: M. Campagno, J. Gallego y C.G. García Mac Gaw (eds.), El Estado en el Mediterráneo Antiguo. Egipto, Grecia, Roma, Buenos Aires, Miño y Dávila, 2011, pp. 45-79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prácticas: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Campagno, Marcelo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“De los jefes parientes a los reyes dioses. Surgimiento y consolidación del estado en el Antiguo Egipto”.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Aula Aegyptiaca, Barcelona,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Mario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“Uruk, la primera ciudad”.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Bellaterra, Barcelona,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Rox, Georges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Mesopotamia. Historia política, económica y cultural”.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Akal, Madrid,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Lerner, Gerda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“La creación del Patriarcado”.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Editorial Crítica, 1985.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3: Estados Regionales en Mesopotamia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Consolidación de los estados regionales.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Segundo proceso de urbanización.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Organización socio – económica.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Representación y legitimidad del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teóricas: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5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Postgate, J.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Mesopotamia Arcaica. Sociedad y economía en el amanecer de la historia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Madrid, Akal, 1999, Cap. 11 (El comercio exterior)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5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M., El Antiguo Oriente. Historia, sociedad y economía, Crítica, Barcelona, 1995 [1991], caps. 3-6.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5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prácticas:</w:t>
        <w:tab/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Wiesheu, Walburga. Integración, conflicto y economía dual en el dinástico temprano en Mesopotamia, en De Bernardi, C &amp; J, Silva Castillo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“El Cercano Oriente antiguo. Nuevas miradas sobre viejos problemas”,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UNR, El colegio de México, Rosario, 2005.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Mario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“El antiguo Oriente. Historia sociedad y economía”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Barcelona, Crítica, 1995. (Cap. 7: El mundo del Aba; Cap. 8: El imperio de Akkad y el Cap. 9: La edad neosumeria)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Bernandi, Cristina. Identidad étnica, poder y religión en la Mesopotamia súmero acadia, en: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“Revista Anuario de la Universidad de Rosario”,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Rosario, UNR.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4: Conformación y legitimación del reino Egipcio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estado regional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Bases materiales e ideológicas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Organización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teóricas: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Kemp, Barry;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Antiguo Egipto. Anatomía de una Civilización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Barcelona, Crítica, 1992. (Cap. 1: Las bases intelectuales de los inicios del Estado)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Kemp, Barry;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Antiguo Egipto. Anatomía de una Civilización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Barcelona, Crítica, 1992. (Cap.3: La mentalidad burocrática)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WENGROW, D. La arqueología del Egipto Arcaico; Barcelona, Bellaterra, 2007, caps. 2, 3 y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prácticas: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Campagno, Marcelo. De los modos de organización social en el Antiguo Egipto: lógica de parentesco, lógica de estado; en Campagno, Marcelo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“Estudios sobre parentesco y estado en el Antiguo Egipto”,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Buenos Aires, Ediciones del Signo,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Moreno García, Juan Carlos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“Egipto en el Imperio Antiguo”,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Barcelona,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Serrano Delgado, J.M. Una época crítica en la Historia de Egipto. El primer período Intermedio I y II en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“Revista de Arqueología”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año XIII, Nº40 y 41, Madrid, 1992.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5: Estados Imperiales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Centralizaciones contrapuestas en Egipto y Mesopotamia.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Legitimidad del poder.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Administración y comercio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teóricas: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Aubet, M.E;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Comercio y colonialismo en el Próximo Oriente Antiguo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Barcelona, Bellaterra, 2007, pp. 137-178.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Smith, S. T.;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Model for Egyptian Imperialism in Nubia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en: Göttinger Miszellen 122, 1991, pp. 77-102 (hay traducción).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Ratnagar, Sh.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Understanding Harappa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New Delhi, Tulika, 2001, pp. 116-138.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prácticas: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Bernardi, Cristina. Representaciones fundantes de la legitimidad y la legalidad del poder en el código de Hammurabi, en: De Bernardi, Cristina; Díaz Molano, Luis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Estado, sociedad y legalidad en la época hammurabiana”,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Rosario, Prohistoria,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Mario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“El Antiguo Oriente. Historia sociedad y economía”;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Barcelona, Crítica, 1995. (Cap. 13: La edad de Mari; Cap. 14: Hammurabi de Babilonia)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 Martín, Joaquín y Serrano, José Miguel,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Antigua del Próximo Oriente. Mesopotamia y Egipto”.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Madrid, Akal,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Serrano, Delgado, J.M. Los hicsos, en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Revista de Arqueología”,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 XV, Nº 154 y 155, Madrid, 1994.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6: Estados Expansivos.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Ideología imperial.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Poder real – poder sacerdotal.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Reforma de Akhenatón.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Decadencia del imperio.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Imperio Nuevo Hitita. Confederación.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Reino Medio Asirio.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teóricas: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Taddei, M;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Antica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Milano, Mondadori, 1972, pp. 13-46 (hay traducción).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Krader, L.;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 y significado del modo de producción asiático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en: Suárez, M. (comp.), Historia, Antropología y Política. Homenaje a Ángel Palermo, México, Alianza, 1990, pp. 162-171.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Haldon, J;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Bizancio y el temprano Islam: análisis comparativo de dos formaciones sociales tributarias medievales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en: Anales de Historia Antigua y Medieval 35-36, 2003, pp. 7-60.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de clases prácticas: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Kemp, Barry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“El Antiguo Egipto. Anatomía de una civilización”.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Barcelona, Crítica, 1992.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Mario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“Relaciones internacionales en el Próximo Oriente Antiguo 1600 – 1100 a.c.”,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Barcelona,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Liverani, Mario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“El Antiguo Oriente. Historia sociedad y economía”,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Barcelona, Crítica, 1995. (cap. 17: La hegemonía de Mitanni)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  <w:rtl w:val="0"/>
      </w:rPr>
      <w:t xml:space="preserve">Instituto Universitario Nacional de Derechos Humanos “Madres de Plaza de Mayo”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  <w:rtl w:val="0"/>
      </w:rPr>
      <w:t xml:space="preserve">Departamento de Historia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4546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4546a"/>
        <w:sz w:val="28"/>
        <w:szCs w:val="28"/>
        <w:u w:val="none"/>
        <w:shd w:fill="auto" w:val="clear"/>
        <w:vertAlign w:val="baseline"/>
        <w:rtl w:val="0"/>
      </w:rPr>
      <w:t xml:space="preserve"> Historia Antigua 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4546a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